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Pr="00747463" w:rsidRDefault="006A741A" w:rsidP="00BB74D5">
      <w:pPr>
        <w:ind w:right="-24"/>
        <w:jc w:val="center"/>
      </w:pPr>
    </w:p>
    <w:p w:rsidR="00096A15" w:rsidRPr="00747463" w:rsidRDefault="00096A15" w:rsidP="00BB74D5">
      <w:pPr>
        <w:ind w:right="-24"/>
        <w:jc w:val="center"/>
      </w:pPr>
      <w:r w:rsidRPr="00747463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145835896C5F4CACB327DAAC68E58016"/>
                                </w:placeholder>
                              </w:sdtPr>
                              <w:sdtEndPr/>
                              <w:sdtContent>
                                <w:r w:rsidR="00CD654A">
                                  <w:rPr>
                                    <w:b/>
                                    <w:sz w:val="28"/>
                                  </w:rPr>
                                  <w:t>01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145835896C5F4CACB327DAAC68E58016"/>
                          </w:placeholder>
                        </w:sdtPr>
                        <w:sdtEndPr/>
                        <w:sdtContent>
                          <w:r w:rsidR="00CD654A">
                            <w:rPr>
                              <w:b/>
                              <w:sz w:val="28"/>
                            </w:rPr>
                            <w:t>01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Pr="00747463" w:rsidRDefault="00A04DB9" w:rsidP="00BB74D5">
      <w:pPr>
        <w:ind w:right="-24"/>
        <w:jc w:val="center"/>
        <w:rPr>
          <w:b/>
          <w:sz w:val="28"/>
        </w:rPr>
      </w:pPr>
    </w:p>
    <w:p w:rsidR="00CD5E84" w:rsidRPr="00747463" w:rsidRDefault="00CD5E84" w:rsidP="00BB74D5">
      <w:pPr>
        <w:ind w:right="-24"/>
        <w:rPr>
          <w:szCs w:val="22"/>
        </w:rPr>
      </w:pPr>
      <w:r w:rsidRPr="00747463">
        <w:rPr>
          <w:szCs w:val="22"/>
        </w:rPr>
        <w:t xml:space="preserve">Suite à l'avis d'appel d'offres </w:t>
      </w:r>
      <w:r w:rsidR="008A1E4C" w:rsidRPr="00747463">
        <w:rPr>
          <w:szCs w:val="22"/>
        </w:rPr>
        <w:t>n°</w:t>
      </w:r>
      <w:r w:rsidR="003C4B30" w:rsidRPr="00747463">
        <w:rPr>
          <w:szCs w:val="22"/>
        </w:rPr>
        <w:t xml:space="preserve"> D</w:t>
      </w:r>
      <w:r w:rsidR="00C66AF8" w:rsidRPr="00747463">
        <w:rPr>
          <w:szCs w:val="22"/>
        </w:rPr>
        <w:t>AEM</w:t>
      </w:r>
      <w:r w:rsidR="003C4B30" w:rsidRPr="00747463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9C81C68D8C644D37B92D1F31FC3253B5"/>
          </w:placeholder>
        </w:sdtPr>
        <w:sdtEndPr/>
        <w:sdtContent>
          <w:r w:rsidR="00CD654A" w:rsidRPr="00747463">
            <w:rPr>
              <w:szCs w:val="22"/>
            </w:rPr>
            <w:t>01-26</w:t>
          </w:r>
        </w:sdtContent>
      </w:sdt>
      <w:r w:rsidR="00B54A6B" w:rsidRPr="00747463">
        <w:rPr>
          <w:szCs w:val="22"/>
        </w:rPr>
        <w:t xml:space="preserve"> </w:t>
      </w:r>
      <w:r w:rsidR="00381DB4" w:rsidRPr="00747463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92BA1145D0E4C258C980164AA71E594"/>
          </w:placeholder>
        </w:sdtPr>
        <w:sdtEndPr/>
        <w:sdtContent>
          <w:r w:rsidR="00CD654A" w:rsidRPr="00747463">
            <w:rPr>
              <w:szCs w:val="22"/>
            </w:rPr>
            <w:t xml:space="preserve">la rénovation globale du collège de Boulari et l’aménagement d’un internat </w:t>
          </w:r>
          <w:r w:rsidR="00A82010" w:rsidRPr="00747463">
            <w:rPr>
              <w:szCs w:val="22"/>
            </w:rPr>
            <w:t>d’excellence</w:t>
          </w:r>
        </w:sdtContent>
      </w:sdt>
      <w:r w:rsidRPr="00747463">
        <w:rPr>
          <w:szCs w:val="22"/>
        </w:rPr>
        <w:t>, les entreprises sont informées que :</w:t>
      </w:r>
    </w:p>
    <w:p w:rsidR="00282AB3" w:rsidRPr="00747463" w:rsidRDefault="00282AB3" w:rsidP="00BB74D5">
      <w:pPr>
        <w:ind w:right="-24"/>
        <w:rPr>
          <w:szCs w:val="22"/>
        </w:rPr>
      </w:pPr>
    </w:p>
    <w:p w:rsidR="00CD5E84" w:rsidRPr="00747463" w:rsidRDefault="00CD5E84" w:rsidP="00BB74D5">
      <w:pPr>
        <w:ind w:right="-24"/>
        <w:rPr>
          <w:szCs w:val="22"/>
        </w:rPr>
      </w:pPr>
      <w:r w:rsidRPr="00747463">
        <w:rPr>
          <w:szCs w:val="22"/>
        </w:rPr>
        <w:t>Les modifications suivantes sont apportées au dossier de consultation :</w:t>
      </w:r>
    </w:p>
    <w:p w:rsidR="00660983" w:rsidRPr="00747463" w:rsidRDefault="00CD654A" w:rsidP="00F32CB8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CAHIER DES CLAUSES TECHNIQUES PARTICULIERES</w:t>
      </w:r>
      <w:r w:rsidR="00660983" w:rsidRPr="00747463">
        <w:rPr>
          <w:rFonts w:ascii="Times New Roman" w:hAnsi="Times New Roman"/>
        </w:rPr>
        <w:t xml:space="preserve"> - PIÈCE N°3 : CCTP LOT </w:t>
      </w:r>
      <w:r w:rsidR="00F32CB8" w:rsidRPr="00747463">
        <w:rPr>
          <w:rFonts w:ascii="Times New Roman" w:hAnsi="Times New Roman"/>
        </w:rPr>
        <w:t>00 :</w:t>
      </w:r>
    </w:p>
    <w:p w:rsidR="00F32CB8" w:rsidRPr="00747463" w:rsidRDefault="00F32CB8" w:rsidP="00F32CB8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 xml:space="preserve">Mise à jour des zones amiantées : </w:t>
      </w:r>
    </w:p>
    <w:p w:rsidR="00F32CB8" w:rsidRPr="00747463" w:rsidRDefault="00F32CB8" w:rsidP="00F32CB8">
      <w:pPr>
        <w:pStyle w:val="Paragraphedeliste"/>
        <w:ind w:left="1140"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▪ De l’enduit projeté au plafond du bâtiment K (cuisine)</w:t>
      </w:r>
    </w:p>
    <w:p w:rsidR="00F32CB8" w:rsidRPr="00747463" w:rsidRDefault="00F32CB8" w:rsidP="00F32CB8">
      <w:pPr>
        <w:pStyle w:val="Paragraphedeliste"/>
        <w:ind w:left="1140"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▪ De l’enduit peint sur les linteaux au bâtiments I et K</w:t>
      </w:r>
    </w:p>
    <w:p w:rsidR="00F32CB8" w:rsidRPr="00747463" w:rsidRDefault="00F32CB8" w:rsidP="00F32CB8">
      <w:pPr>
        <w:pStyle w:val="Paragraphedeliste"/>
        <w:ind w:left="1140"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▪ Du bitume d’étanchéité sur les toits terrasse des bâtiments L et O</w:t>
      </w:r>
    </w:p>
    <w:p w:rsidR="00660983" w:rsidRPr="00747463" w:rsidRDefault="00660983" w:rsidP="00660983">
      <w:pPr>
        <w:pStyle w:val="Paragraphedeliste"/>
        <w:ind w:left="420" w:right="-24" w:firstLine="288"/>
        <w:rPr>
          <w:rFonts w:ascii="Times New Roman" w:hAnsi="Times New Roman"/>
          <w:u w:val="single"/>
        </w:rPr>
      </w:pPr>
      <w:bookmarkStart w:id="0" w:name="_GoBack"/>
      <w:bookmarkEnd w:id="0"/>
    </w:p>
    <w:p w:rsidR="00CD654A" w:rsidRPr="00747463" w:rsidRDefault="00F32CB8" w:rsidP="00FB6161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CAHIER DES CLAUSES TECHNIQUES PARTICULIERES -</w:t>
      </w:r>
      <w:r w:rsidR="00CD654A" w:rsidRPr="00747463">
        <w:rPr>
          <w:rFonts w:ascii="Times New Roman" w:hAnsi="Times New Roman"/>
        </w:rPr>
        <w:t xml:space="preserve"> PIÈCE N°3 : CCTP LOT 21 :</w:t>
      </w:r>
    </w:p>
    <w:p w:rsidR="009F217E" w:rsidRPr="00747463" w:rsidRDefault="00CD654A" w:rsidP="00CD654A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Le complément des articles</w:t>
      </w:r>
      <w:r w:rsidR="009F217E" w:rsidRPr="00747463">
        <w:rPr>
          <w:rFonts w:ascii="Times New Roman" w:hAnsi="Times New Roman"/>
        </w:rPr>
        <w:t xml:space="preserve"> : </w:t>
      </w:r>
    </w:p>
    <w:p w:rsidR="009F217E" w:rsidRPr="00747463" w:rsidRDefault="009F217E" w:rsidP="009F217E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2.6 ARMOIRES DE CHAMBRES (Prix n° 21.06)</w:t>
      </w:r>
    </w:p>
    <w:p w:rsidR="009F217E" w:rsidRPr="00747463" w:rsidRDefault="009F217E" w:rsidP="009F217E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2.7 CASIERS MULTICASES – 4 CASES (Prix n° 21.07)</w:t>
      </w:r>
    </w:p>
    <w:p w:rsidR="009F217E" w:rsidRPr="00747463" w:rsidRDefault="009F217E" w:rsidP="009F217E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2.8 BUREAUX ELEVES – CHAMBRES INTERNAT (Prix n° 21.08)</w:t>
      </w:r>
    </w:p>
    <w:p w:rsidR="00CD654A" w:rsidRPr="00747463" w:rsidRDefault="009F217E" w:rsidP="009F217E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2.11 TABLES FIXE NUMERIQUES de type BEN01 (Prix n° 21.11)</w:t>
      </w:r>
    </w:p>
    <w:p w:rsidR="00CD654A" w:rsidRPr="00747463" w:rsidRDefault="00CD654A" w:rsidP="002A2206">
      <w:pPr>
        <w:ind w:right="-24"/>
        <w:rPr>
          <w:szCs w:val="22"/>
        </w:rPr>
      </w:pPr>
    </w:p>
    <w:p w:rsidR="00F32CB8" w:rsidRPr="00747463" w:rsidRDefault="00F32CB8" w:rsidP="00F32CB8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DECOMPOSITION DU PRIX GLOBAL ET FORFAITAIRE - PIÈCE N°4 : DPGF LOT 00 :</w:t>
      </w:r>
    </w:p>
    <w:p w:rsidR="00FB6161" w:rsidRPr="00747463" w:rsidRDefault="00F32CB8" w:rsidP="00F32CB8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 xml:space="preserve">La mise à jour </w:t>
      </w:r>
      <w:r w:rsidR="00FB6161" w:rsidRPr="00747463">
        <w:rPr>
          <w:rFonts w:ascii="Times New Roman" w:hAnsi="Times New Roman"/>
        </w:rPr>
        <w:t xml:space="preserve">et l’intégration des prix : </w:t>
      </w:r>
    </w:p>
    <w:p w:rsidR="00F32CB8" w:rsidRPr="00747463" w:rsidRDefault="00FB6161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3.17 Bâtiment K : Retrait de l’enduit peint au plafond (partie cuisine)</w:t>
      </w:r>
    </w:p>
    <w:p w:rsidR="00FB6161" w:rsidRPr="00747463" w:rsidRDefault="00FB6161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3.18 Bâtiment K : Retrait de l’enduit peint sur linteau (partie cuisine)</w:t>
      </w:r>
    </w:p>
    <w:p w:rsidR="00FB6161" w:rsidRPr="00747463" w:rsidRDefault="00FB6161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3.19 Bâtiment L : Retrait du bitume d’étanchéité sur le toit terrasse</w:t>
      </w:r>
    </w:p>
    <w:p w:rsidR="00FB6161" w:rsidRPr="00747463" w:rsidRDefault="00FB6161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3.20 Bâtiment O : du bitume d’étanchéité sur le toit terrasse</w:t>
      </w:r>
    </w:p>
    <w:p w:rsidR="00FB6161" w:rsidRPr="00747463" w:rsidRDefault="00FB6161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3.21 Murets entrées portail : Retrait de l’enduit peint</w:t>
      </w:r>
    </w:p>
    <w:p w:rsidR="00F32CB8" w:rsidRPr="00747463" w:rsidRDefault="00F32CB8" w:rsidP="00F32CB8">
      <w:pPr>
        <w:pStyle w:val="Paragraphedeliste"/>
        <w:ind w:left="420" w:right="-24"/>
        <w:rPr>
          <w:rFonts w:ascii="Times New Roman" w:hAnsi="Times New Roman"/>
        </w:rPr>
      </w:pPr>
    </w:p>
    <w:p w:rsidR="00CD654A" w:rsidRPr="00747463" w:rsidRDefault="00CD654A" w:rsidP="00CD654A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DECOMPOSITION DU PRIX GLOBAL ET FORFAITAIRE - PIÈCE N°4 : DPGF LOT 13A :</w:t>
      </w:r>
    </w:p>
    <w:p w:rsidR="00CD654A" w:rsidRPr="00747463" w:rsidRDefault="00CD654A" w:rsidP="00CD654A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 w:rsidRPr="00747463">
        <w:rPr>
          <w:rFonts w:ascii="Times New Roman" w:hAnsi="Times New Roman"/>
        </w:rPr>
        <w:t>La correction des formules de report dans les DPGF LOT 13A TRANCHE FERME et CONDITIONNELLE ;</w:t>
      </w:r>
    </w:p>
    <w:p w:rsidR="00660983" w:rsidRPr="00747463" w:rsidRDefault="00660983" w:rsidP="00660983">
      <w:pPr>
        <w:ind w:right="-24"/>
      </w:pPr>
    </w:p>
    <w:p w:rsidR="00CD654A" w:rsidRPr="00747463" w:rsidRDefault="00CD654A" w:rsidP="002A2206">
      <w:pPr>
        <w:ind w:right="-24"/>
        <w:rPr>
          <w:szCs w:val="22"/>
        </w:rPr>
      </w:pPr>
    </w:p>
    <w:p w:rsidR="002A2206" w:rsidRPr="00747463" w:rsidRDefault="002A2206" w:rsidP="00D23F25">
      <w:pPr>
        <w:pStyle w:val="Commentaire"/>
        <w:rPr>
          <w:szCs w:val="22"/>
        </w:rPr>
      </w:pPr>
      <w:r w:rsidRPr="00747463">
        <w:rPr>
          <w:szCs w:val="22"/>
        </w:rPr>
        <w:t xml:space="preserve">La date de remise des offres prévue </w:t>
      </w:r>
      <w:r w:rsidR="00DC04A9" w:rsidRPr="00747463">
        <w:rPr>
          <w:szCs w:val="22"/>
        </w:rPr>
        <w:t xml:space="preserve">le </w:t>
      </w:r>
      <w:sdt>
        <w:sdtPr>
          <w:rPr>
            <w:szCs w:val="22"/>
          </w:rPr>
          <w:id w:val="-1651059149"/>
          <w:placeholder>
            <w:docPart w:val="240944ED220F475D98BB97B077529DC2"/>
          </w:placeholder>
          <w:date w:fullDate="2026-04-20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D654A" w:rsidRPr="00747463">
            <w:rPr>
              <w:szCs w:val="22"/>
              <w:lang w:val="fr-NC"/>
            </w:rPr>
            <w:t>lundi 20 avril 2026</w:t>
          </w:r>
        </w:sdtContent>
      </w:sdt>
      <w:r w:rsidR="00DC04A9" w:rsidRPr="00747463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97076C7C11274FB18E0FE9F1BE7F0EAF"/>
          </w:placeholder>
        </w:sdtPr>
        <w:sdtEndPr/>
        <w:sdtContent>
          <w:r w:rsidR="00CD654A" w:rsidRPr="00747463">
            <w:rPr>
              <w:szCs w:val="22"/>
            </w:rPr>
            <w:t>15h30</w:t>
          </w:r>
        </w:sdtContent>
      </w:sdt>
      <w:r w:rsidR="00DC04A9" w:rsidRPr="00747463">
        <w:rPr>
          <w:szCs w:val="22"/>
        </w:rPr>
        <w:t xml:space="preserve"> </w:t>
      </w:r>
      <w:r w:rsidRPr="00747463">
        <w:rPr>
          <w:szCs w:val="22"/>
        </w:rPr>
        <w:t xml:space="preserve">reste inchangée. </w:t>
      </w:r>
    </w:p>
    <w:p w:rsidR="002A2206" w:rsidRPr="00747463" w:rsidRDefault="002A2206" w:rsidP="00BB74D5">
      <w:pPr>
        <w:ind w:right="-24"/>
        <w:rPr>
          <w:szCs w:val="22"/>
        </w:rPr>
      </w:pPr>
    </w:p>
    <w:p w:rsidR="00282AB3" w:rsidRPr="00747463" w:rsidRDefault="00282AB3" w:rsidP="00724529">
      <w:pPr>
        <w:ind w:right="-24"/>
        <w:rPr>
          <w:szCs w:val="22"/>
        </w:rPr>
      </w:pPr>
      <w:r w:rsidRPr="00747463">
        <w:rPr>
          <w:szCs w:val="22"/>
        </w:rPr>
        <w:t>Les entreprises intéressées qui ont déjà retiré un dossier sont</w:t>
      </w:r>
      <w:r w:rsidR="00676B91" w:rsidRPr="00747463">
        <w:rPr>
          <w:szCs w:val="22"/>
        </w:rPr>
        <w:t xml:space="preserve"> tenues de le faire compléter </w:t>
      </w:r>
      <w:r w:rsidRPr="00747463">
        <w:rPr>
          <w:szCs w:val="22"/>
        </w:rPr>
        <w:t xml:space="preserve">par téléchargement du dossier modifié sur le site </w:t>
      </w:r>
      <w:hyperlink r:id="rId8" w:history="1">
        <w:r w:rsidR="00676B91" w:rsidRPr="00747463">
          <w:rPr>
            <w:rStyle w:val="Lienhypertexte"/>
            <w:szCs w:val="22"/>
          </w:rPr>
          <w:t>www.marchespublics.nc</w:t>
        </w:r>
      </w:hyperlink>
      <w:r w:rsidR="00724529" w:rsidRPr="00747463">
        <w:rPr>
          <w:szCs w:val="22"/>
        </w:rPr>
        <w:t>.</w:t>
      </w:r>
    </w:p>
    <w:p w:rsidR="003337C5" w:rsidRPr="00747463" w:rsidRDefault="003337C5" w:rsidP="00724529">
      <w:pPr>
        <w:ind w:right="-24"/>
        <w:rPr>
          <w:szCs w:val="22"/>
        </w:rPr>
      </w:pPr>
    </w:p>
    <w:p w:rsidR="003337C5" w:rsidRPr="00747463" w:rsidRDefault="003337C5" w:rsidP="005919D4">
      <w:pPr>
        <w:rPr>
          <w:szCs w:val="22"/>
        </w:rPr>
      </w:pPr>
      <w:r w:rsidRPr="00747463">
        <w:rPr>
          <w:szCs w:val="22"/>
        </w:rPr>
        <w:t xml:space="preserve">Date de publication officielle </w:t>
      </w:r>
      <w:r w:rsidR="00EA244B" w:rsidRPr="00747463">
        <w:rPr>
          <w:szCs w:val="22"/>
        </w:rPr>
        <w:t xml:space="preserve">de l’avis initial </w:t>
      </w:r>
      <w:r w:rsidRPr="00747463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D8B5FB981C944359B568CF83F9C27672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D654A" w:rsidRPr="00747463">
            <w:rPr>
              <w:szCs w:val="22"/>
              <w:lang w:val="fr-NC"/>
            </w:rPr>
            <w:t>jeudi 19 mars 2026</w:t>
          </w:r>
        </w:sdtContent>
      </w:sdt>
      <w:r w:rsidRPr="00747463">
        <w:rPr>
          <w:szCs w:val="22"/>
        </w:rPr>
        <w:t xml:space="preserve"> </w:t>
      </w:r>
      <w:r w:rsidR="00FB3DE0" w:rsidRPr="00747463">
        <w:rPr>
          <w:szCs w:val="22"/>
        </w:rPr>
        <w:t xml:space="preserve">et de l’avis modificatif le </w:t>
      </w:r>
      <w:sdt>
        <w:sdtPr>
          <w:rPr>
            <w:szCs w:val="22"/>
          </w:rPr>
          <w:id w:val="67622779"/>
          <w:placeholder>
            <w:docPart w:val="2C3F47531B094FCD8300D021B7A99487"/>
          </w:placeholder>
          <w:date w:fullDate="2026-03-2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D654A" w:rsidRPr="00747463">
            <w:rPr>
              <w:szCs w:val="22"/>
              <w:lang w:val="fr-NC"/>
            </w:rPr>
            <w:t>jeudi 26 mars 2026</w:t>
          </w:r>
        </w:sdtContent>
      </w:sdt>
      <w:r w:rsidR="00FB3DE0" w:rsidRPr="00747463">
        <w:rPr>
          <w:szCs w:val="22"/>
        </w:rPr>
        <w:t xml:space="preserve"> </w:t>
      </w:r>
      <w:r w:rsidRPr="00747463">
        <w:rPr>
          <w:szCs w:val="22"/>
        </w:rPr>
        <w:t>sur la Plateforme des marchés NC.</w:t>
      </w:r>
    </w:p>
    <w:sectPr w:rsidR="003337C5" w:rsidRPr="00747463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54A" w:rsidRDefault="00CD654A" w:rsidP="00126594">
      <w:r>
        <w:separator/>
      </w:r>
    </w:p>
  </w:endnote>
  <w:endnote w:type="continuationSeparator" w:id="0">
    <w:p w:rsidR="00CD654A" w:rsidRDefault="00CD654A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54A" w:rsidRDefault="00CD654A" w:rsidP="00126594">
      <w:r>
        <w:separator/>
      </w:r>
    </w:p>
  </w:footnote>
  <w:footnote w:type="continuationSeparator" w:id="0">
    <w:p w:rsidR="00CD654A" w:rsidRDefault="00CD654A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4A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11B44"/>
    <w:rsid w:val="00625E29"/>
    <w:rsid w:val="00651B50"/>
    <w:rsid w:val="00660983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47463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9F217E"/>
    <w:rsid w:val="00A01956"/>
    <w:rsid w:val="00A04DB9"/>
    <w:rsid w:val="00A06899"/>
    <w:rsid w:val="00A57576"/>
    <w:rsid w:val="00A82010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CD654A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32CB8"/>
    <w:rsid w:val="00F401F6"/>
    <w:rsid w:val="00F53999"/>
    <w:rsid w:val="00F53EC5"/>
    <w:rsid w:val="00F54F4B"/>
    <w:rsid w:val="00F63F25"/>
    <w:rsid w:val="00F95290"/>
    <w:rsid w:val="00FB01B0"/>
    <w:rsid w:val="00FB3DE0"/>
    <w:rsid w:val="00FB6161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F297D1"/>
  <w15:docId w15:val="{49AD28AA-5BA0-4682-B092-8E60EAF0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C81C68D8C644D37B92D1F31FC325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97F39-DD98-487B-A1A1-B180A7236E30}"/>
      </w:docPartPr>
      <w:docPartBody>
        <w:p w:rsidR="00927B70" w:rsidRDefault="00927B70">
          <w:pPr>
            <w:pStyle w:val="9C81C68D8C644D37B92D1F31FC3253B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92BA1145D0E4C258C980164AA71E5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2AE534-DE49-4DA0-9EC0-DE0E357F0041}"/>
      </w:docPartPr>
      <w:docPartBody>
        <w:p w:rsidR="00927B70" w:rsidRDefault="00927B70">
          <w:pPr>
            <w:pStyle w:val="492BA1145D0E4C258C980164AA71E594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240944ED220F475D98BB97B07752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4C2CE0-D03F-463D-BB7A-4CCFBB18FAC3}"/>
      </w:docPartPr>
      <w:docPartBody>
        <w:p w:rsidR="00927B70" w:rsidRDefault="00927B70">
          <w:pPr>
            <w:pStyle w:val="240944ED220F475D98BB97B077529DC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97076C7C11274FB18E0FE9F1BE7F0E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BF8D68-9D4D-4E2F-937A-EFB15AB7D435}"/>
      </w:docPartPr>
      <w:docPartBody>
        <w:p w:rsidR="00927B70" w:rsidRDefault="00927B70">
          <w:pPr>
            <w:pStyle w:val="97076C7C11274FB18E0FE9F1BE7F0EAF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D8B5FB981C944359B568CF83F9C27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C5EB55-3E41-438B-A4EB-2CEA531D03F9}"/>
      </w:docPartPr>
      <w:docPartBody>
        <w:p w:rsidR="00927B70" w:rsidRDefault="00927B70">
          <w:pPr>
            <w:pStyle w:val="D8B5FB981C944359B568CF83F9C2767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C3F47531B094FCD8300D021B7A994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CE702B-C1F2-456D-AED8-2403740BEE88}"/>
      </w:docPartPr>
      <w:docPartBody>
        <w:p w:rsidR="00927B70" w:rsidRDefault="00927B70">
          <w:pPr>
            <w:pStyle w:val="2C3F47531B094FCD8300D021B7A9948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45835896C5F4CACB327DAAC68E580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8F70C4-AC2B-451C-B0AC-4C3BBD1C5599}"/>
      </w:docPartPr>
      <w:docPartBody>
        <w:p w:rsidR="00927B70" w:rsidRDefault="00927B70">
          <w:pPr>
            <w:pStyle w:val="145835896C5F4CACB327DAAC68E5801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70"/>
    <w:rsid w:val="0092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C81C68D8C644D37B92D1F31FC3253B5">
    <w:name w:val="9C81C68D8C644D37B92D1F31FC3253B5"/>
  </w:style>
  <w:style w:type="paragraph" w:customStyle="1" w:styleId="492BA1145D0E4C258C980164AA71E594">
    <w:name w:val="492BA1145D0E4C258C980164AA71E594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D766C7640964DBCAC4D3A4ED540D120">
    <w:name w:val="8D766C7640964DBCAC4D3A4ED540D120"/>
  </w:style>
  <w:style w:type="paragraph" w:customStyle="1" w:styleId="AC95C053D4794A409E6AF038277CEEB4">
    <w:name w:val="AC95C053D4794A409E6AF038277CEEB4"/>
  </w:style>
  <w:style w:type="paragraph" w:customStyle="1" w:styleId="DF57268C8F7046D18EC40B8EBDD29FD1">
    <w:name w:val="DF57268C8F7046D18EC40B8EBDD29FD1"/>
  </w:style>
  <w:style w:type="paragraph" w:customStyle="1" w:styleId="8EBD1A2B5ECF4A2A8918C1D2322FC16D">
    <w:name w:val="8EBD1A2B5ECF4A2A8918C1D2322FC16D"/>
  </w:style>
  <w:style w:type="paragraph" w:customStyle="1" w:styleId="4B39353F8EB048C29ED582D291E0027A">
    <w:name w:val="4B39353F8EB048C29ED582D291E0027A"/>
  </w:style>
  <w:style w:type="paragraph" w:customStyle="1" w:styleId="AD8B9A2382794E6DB56C807B5979E07C">
    <w:name w:val="AD8B9A2382794E6DB56C807B5979E07C"/>
  </w:style>
  <w:style w:type="paragraph" w:customStyle="1" w:styleId="240944ED220F475D98BB97B077529DC2">
    <w:name w:val="240944ED220F475D98BB97B077529DC2"/>
  </w:style>
  <w:style w:type="paragraph" w:customStyle="1" w:styleId="97076C7C11274FB18E0FE9F1BE7F0EAF">
    <w:name w:val="97076C7C11274FB18E0FE9F1BE7F0EAF"/>
  </w:style>
  <w:style w:type="paragraph" w:customStyle="1" w:styleId="D8B5FB981C944359B568CF83F9C27672">
    <w:name w:val="D8B5FB981C944359B568CF83F9C27672"/>
  </w:style>
  <w:style w:type="paragraph" w:customStyle="1" w:styleId="2C3F47531B094FCD8300D021B7A99487">
    <w:name w:val="2C3F47531B094FCD8300D021B7A99487"/>
  </w:style>
  <w:style w:type="paragraph" w:customStyle="1" w:styleId="145835896C5F4CACB327DAAC68E58016">
    <w:name w:val="145835896C5F4CACB327DAAC68E580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206DB-13A2-4D0B-8B4C-4FDC7F5D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modificatif(1)</Template>
  <TotalTime>44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Maurane Malaval</cp:lastModifiedBy>
  <cp:revision>4</cp:revision>
  <cp:lastPrinted>2018-10-28T21:35:00Z</cp:lastPrinted>
  <dcterms:created xsi:type="dcterms:W3CDTF">2026-03-25T03:11:00Z</dcterms:created>
  <dcterms:modified xsi:type="dcterms:W3CDTF">2026-03-25T21:36:00Z</dcterms:modified>
</cp:coreProperties>
</file>